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4BB6" w14:textId="3DE48D0B"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562B5A">
        <w:rPr>
          <w:rFonts w:asciiTheme="minorHAnsi" w:hAnsiTheme="minorHAnsi" w:cstheme="minorHAnsi"/>
          <w:b/>
          <w:sz w:val="36"/>
          <w:szCs w:val="36"/>
        </w:rPr>
        <w:t>New Cross Alliance PCN</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 xml:space="preserve">uses your information to provide you with </w:t>
      </w:r>
      <w:proofErr w:type="gramStart"/>
      <w:r w:rsidRPr="00CC1E6B">
        <w:rPr>
          <w:rFonts w:asciiTheme="minorHAnsi" w:hAnsiTheme="minorHAnsi" w:cstheme="minorHAnsi"/>
          <w:b/>
          <w:sz w:val="36"/>
          <w:szCs w:val="36"/>
        </w:rPr>
        <w:t>healthcare</w:t>
      </w:r>
      <w:proofErr w:type="gramEnd"/>
    </w:p>
    <w:p w14:paraId="1F2D6434" w14:textId="73D60B51"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 xml:space="preserve">This </w:t>
      </w:r>
      <w:r w:rsidR="00562B5A">
        <w:rPr>
          <w:rFonts w:asciiTheme="minorHAnsi" w:hAnsiTheme="minorHAnsi" w:cstheme="minorHAnsi"/>
          <w:b/>
          <w:sz w:val="28"/>
          <w:szCs w:val="28"/>
        </w:rPr>
        <w:t>PCN</w:t>
      </w:r>
      <w:r w:rsidRPr="00ED54CA">
        <w:rPr>
          <w:rFonts w:asciiTheme="minorHAnsi" w:hAnsiTheme="minorHAnsi" w:cstheme="minorHAnsi"/>
          <w:b/>
          <w:sz w:val="28"/>
          <w:szCs w:val="28"/>
        </w:rPr>
        <w:t xml:space="preserv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5AD78121"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w:t>
      </w:r>
      <w:r w:rsidR="00562B5A">
        <w:rPr>
          <w:rFonts w:asciiTheme="minorHAnsi" w:hAnsiTheme="minorHAnsi" w:cstheme="minorHAnsi"/>
          <w:b/>
        </w:rPr>
        <w:t>PCN</w:t>
      </w:r>
      <w:r w:rsidRPr="00ED54CA">
        <w:rPr>
          <w:rFonts w:asciiTheme="minorHAnsi" w:hAnsiTheme="minorHAnsi" w:cstheme="minorHAnsi"/>
          <w:b/>
        </w:rPr>
        <w:t xml:space="preserv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w:t>
      </w:r>
      <w:proofErr w:type="gramStart"/>
      <w:r w:rsidRPr="00ED54CA">
        <w:rPr>
          <w:rFonts w:asciiTheme="minorHAnsi" w:hAnsiTheme="minorHAnsi" w:cstheme="minorHAnsi"/>
          <w:b/>
        </w:rPr>
        <w:t>helps</w:t>
      </w:r>
      <w:proofErr w:type="gramEnd"/>
      <w:r w:rsidRPr="00ED54CA">
        <w:rPr>
          <w:rFonts w:asciiTheme="minorHAnsi" w:hAnsiTheme="minorHAnsi" w:cstheme="minorHAnsi"/>
          <w:b/>
        </w:rPr>
        <w:t xml:space="preserve">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7F081394" w14:textId="44F0F3C0"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w:t>
      </w:r>
      <w:proofErr w:type="gramStart"/>
      <w:r w:rsidRPr="009F1626">
        <w:rPr>
          <w:rFonts w:asciiTheme="minorHAnsi" w:hAnsiTheme="minorHAnsi" w:cstheme="minorHAnsi"/>
        </w:rPr>
        <w:t>out of hours</w:t>
      </w:r>
      <w:proofErr w:type="gramEnd"/>
      <w:r w:rsidRPr="009F1626">
        <w:rPr>
          <w:rFonts w:asciiTheme="minorHAnsi" w:hAnsiTheme="minorHAnsi" w:cstheme="minorHAnsi"/>
        </w:rPr>
        <w:t xml:space="preserve">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Pr="0068100C">
        <w:rPr>
          <w:rFonts w:asciiTheme="minorHAnsi" w:hAnsiTheme="minorHAnsi" w:cstheme="minorHAnsi"/>
        </w:rPr>
        <w:t>.</w:t>
      </w:r>
      <w:r w:rsidRPr="000D0C93">
        <w:rPr>
          <w:rFonts w:asciiTheme="minorHAnsi" w:hAnsiTheme="minorHAnsi" w:cstheme="minorHAnsi"/>
        </w:rPr>
        <w:t xml:space="preserve"> </w:t>
      </w:r>
      <w:r w:rsidRPr="009F1626">
        <w:rPr>
          <w:rFonts w:asciiTheme="minorHAnsi" w:hAnsiTheme="minorHAnsi" w:cstheme="minorHAnsi"/>
        </w:rPr>
        <w:t xml:space="preserve">For more information see:  </w:t>
      </w:r>
      <w:hyperlink r:id="rId10" w:tooltip="Summary Care Record"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w:t>
      </w:r>
      <w:r w:rsidR="00562B5A">
        <w:rPr>
          <w:rStyle w:val="Hyperlink"/>
          <w:rFonts w:asciiTheme="minorHAnsi" w:hAnsiTheme="minorHAnsi" w:cstheme="minorHAnsi"/>
          <w:color w:val="auto"/>
          <w:u w:val="none"/>
        </w:rPr>
        <w:t>PCN</w:t>
      </w:r>
      <w:r>
        <w:rPr>
          <w:rStyle w:val="Hyperlink"/>
          <w:rFonts w:asciiTheme="minorHAnsi" w:hAnsiTheme="minorHAnsi" w:cstheme="minorHAnsi"/>
          <w:color w:val="auto"/>
          <w:u w:val="none"/>
        </w:rPr>
        <w:t xml:space="preserv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4910C736"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w:t>
      </w:r>
      <w:r w:rsidR="00562B5A">
        <w:rPr>
          <w:rFonts w:asciiTheme="minorHAnsi" w:hAnsiTheme="minorHAnsi" w:cstheme="minorHAnsi"/>
        </w:rPr>
        <w:t>PCN Business Manager</w:t>
      </w:r>
      <w:r>
        <w:rPr>
          <w:rFonts w:asciiTheme="minorHAnsi" w:hAnsiTheme="minorHAnsi" w:cstheme="minorHAnsi"/>
        </w:rPr>
        <w:t xml:space="preserv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 xml:space="preserve">Other important information about how your information is used to provide you with </w:t>
      </w:r>
      <w:proofErr w:type="gramStart"/>
      <w:r w:rsidRPr="00B461F0">
        <w:rPr>
          <w:rFonts w:asciiTheme="minorHAnsi" w:hAnsiTheme="minorHAnsi" w:cstheme="minorHAnsi"/>
          <w:b/>
          <w:sz w:val="28"/>
          <w:szCs w:val="28"/>
        </w:rPr>
        <w:t>healthcare</w:t>
      </w:r>
      <w:proofErr w:type="gramEnd"/>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2BBD9DF9"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9243CE">
              <w:rPr>
                <w:rFonts w:asciiTheme="minorHAnsi" w:hAnsiTheme="minorHAnsi" w:cstheme="minorHAnsi"/>
              </w:rPr>
              <w:t xml:space="preserve">NHS Digital,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5A4CBAC5" w:rsidR="00440ECD" w:rsidRPr="009243CE" w:rsidRDefault="00440ECD" w:rsidP="009243CE">
            <w:pPr>
              <w:pStyle w:val="NormalWeb"/>
              <w:numPr>
                <w:ilvl w:val="0"/>
                <w:numId w:val="3"/>
              </w:numPr>
              <w:spacing w:before="0" w:beforeAutospacing="0" w:after="0" w:afterAutospacing="0"/>
              <w:ind w:left="864" w:hanging="283"/>
              <w:rPr>
                <w:rFonts w:asciiTheme="minorHAnsi" w:hAnsiTheme="minorHAnsi" w:cstheme="minorHAnsi"/>
              </w:rPr>
            </w:pPr>
            <w:r w:rsidRPr="00DA1462">
              <w:rPr>
                <w:rFonts w:asciiTheme="minorHAnsi" w:hAnsiTheme="minorHAnsi" w:cstheme="minorHAnsi"/>
              </w:rPr>
              <w:t>More information can be found</w:t>
            </w:r>
            <w:r w:rsidR="009243CE">
              <w:rPr>
                <w:rFonts w:asciiTheme="minorHAnsi" w:hAnsiTheme="minorHAnsi" w:cstheme="minorHAnsi"/>
              </w:rPr>
              <w:t xml:space="preserve"> </w:t>
            </w:r>
            <w:hyperlink r:id="rId11" w:tooltip="NHS Digital " w:history="1">
              <w:r w:rsidR="009243CE" w:rsidRPr="009243CE">
                <w:t>https://digital.nhs.uk</w:t>
              </w:r>
            </w:hyperlink>
            <w:r w:rsidR="009243CE">
              <w:rPr>
                <w:rFonts w:asciiTheme="minorHAnsi" w:hAnsiTheme="minorHAnsi" w:cstheme="minorHAnsi"/>
              </w:rPr>
              <w:t xml:space="preserve"> </w:t>
            </w:r>
            <w:r w:rsidRPr="00DA1462">
              <w:rPr>
                <w:rFonts w:asciiTheme="minorHAnsi" w:hAnsiTheme="minorHAnsi" w:cstheme="minorHAnsi"/>
              </w:rPr>
              <w:t xml:space="preserve">or </w:t>
            </w:r>
            <w:r w:rsidRPr="009243CE">
              <w:t>the phone number for general enquires at</w:t>
            </w:r>
            <w:r w:rsidR="009243CE" w:rsidRPr="009243CE">
              <w:t xml:space="preserve"> NHS </w:t>
            </w:r>
            <w:r w:rsidR="009243CE" w:rsidRPr="009243CE">
              <w:rPr>
                <w:rFonts w:asciiTheme="minorHAnsi" w:hAnsiTheme="minorHAnsi" w:cstheme="minorHAnsi"/>
              </w:rPr>
              <w:t xml:space="preserve">Digital </w:t>
            </w:r>
            <w:r w:rsidRPr="009243CE">
              <w:rPr>
                <w:rFonts w:asciiTheme="minorHAnsi" w:hAnsiTheme="minorHAnsi" w:cstheme="minorHAnsi"/>
              </w:rPr>
              <w:t xml:space="preserve">is </w:t>
            </w:r>
            <w:r w:rsidR="009243CE">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 xml:space="preserve">Identifying patients who might be at risk of certain </w:t>
            </w:r>
            <w:proofErr w:type="gramStart"/>
            <w:r w:rsidRPr="00A560D6">
              <w:rPr>
                <w:rStyle w:val="Hyperlink"/>
                <w:rFonts w:asciiTheme="minorHAnsi" w:hAnsiTheme="minorHAnsi" w:cstheme="minorHAnsi"/>
                <w:b/>
                <w:color w:val="auto"/>
                <w:sz w:val="28"/>
                <w:szCs w:val="28"/>
              </w:rPr>
              <w:t>diseases</w:t>
            </w:r>
            <w:proofErr w:type="gramEnd"/>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3E17B649"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w:t>
            </w:r>
            <w:r w:rsidR="00562B5A">
              <w:rPr>
                <w:rStyle w:val="Hyperlink"/>
                <w:rFonts w:asciiTheme="minorHAnsi" w:hAnsiTheme="minorHAnsi" w:cstheme="minorHAnsi"/>
                <w:color w:val="auto"/>
                <w:u w:val="none"/>
              </w:rPr>
              <w:t>PCN</w:t>
            </w:r>
            <w:r>
              <w:rPr>
                <w:rStyle w:val="Hyperlink"/>
                <w:rFonts w:asciiTheme="minorHAnsi" w:hAnsiTheme="minorHAnsi" w:cstheme="minorHAnsi"/>
                <w:color w:val="auto"/>
                <w:u w:val="none"/>
              </w:rPr>
              <w:t>.</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5E02AD24" w:rsidR="00440ECD" w:rsidRPr="00B34F6C" w:rsidRDefault="00440ECD" w:rsidP="009243CE">
            <w:pPr>
              <w:pStyle w:val="NormalWeb"/>
              <w:numPr>
                <w:ilvl w:val="0"/>
                <w:numId w:val="4"/>
              </w:numPr>
              <w:spacing w:before="0" w:beforeAutospacing="0" w:after="0" w:afterAutospacing="0"/>
              <w:rPr>
                <w:rStyle w:val="Hyperlink"/>
                <w:rFonts w:asciiTheme="minorHAnsi" w:hAnsiTheme="minorHAnsi" w:cstheme="minorHAnsi"/>
                <w:color w:val="auto"/>
                <w:u w:val="none"/>
              </w:rPr>
            </w:pPr>
            <w:r>
              <w:rPr>
                <w:rStyle w:val="Hyperlink"/>
                <w:rFonts w:asciiTheme="minorHAnsi" w:hAnsiTheme="minorHAnsi" w:cstheme="minorHAnsi"/>
                <w:color w:val="auto"/>
                <w:u w:val="none"/>
              </w:rPr>
              <w:t>M</w:t>
            </w:r>
            <w:r w:rsidR="009243CE">
              <w:rPr>
                <w:rStyle w:val="Hyperlink"/>
                <w:rFonts w:asciiTheme="minorHAnsi" w:hAnsiTheme="minorHAnsi" w:cstheme="minorHAnsi"/>
                <w:color w:val="auto"/>
                <w:u w:val="none"/>
              </w:rPr>
              <w:t xml:space="preserve">ore information can be found at </w:t>
            </w:r>
            <w:proofErr w:type="gramStart"/>
            <w:r w:rsidR="009243CE" w:rsidRPr="009243CE">
              <w:rPr>
                <w:rStyle w:val="Hyperlink"/>
                <w:rFonts w:asciiTheme="minorHAnsi" w:hAnsiTheme="minorHAnsi" w:cstheme="minorHAnsi"/>
                <w:color w:val="auto"/>
                <w:u w:val="none"/>
              </w:rPr>
              <w:t>http://capitahealthcaredecisions.com/</w:t>
            </w:r>
            <w:proofErr w:type="gramEnd"/>
            <w:r w:rsidRPr="00B34F6C">
              <w:rPr>
                <w:rStyle w:val="Hyperlink"/>
                <w:rFonts w:asciiTheme="minorHAnsi" w:hAnsiTheme="minorHAnsi" w:cstheme="minorHAnsi"/>
                <w:color w:val="auto"/>
                <w:u w:val="none"/>
              </w:rPr>
              <w:t xml:space="preserve"> </w:t>
            </w:r>
          </w:p>
          <w:p w14:paraId="734CC690" w14:textId="77777777" w:rsidR="00440ECD" w:rsidRPr="000D0C93" w:rsidRDefault="00440ECD" w:rsidP="004F7429">
            <w:pPr>
              <w:pStyle w:val="ListParagraph"/>
              <w:rPr>
                <w:rStyle w:val="Hyperlink"/>
                <w:rFonts w:cstheme="minorHAnsi"/>
                <w:color w:val="auto"/>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0D0C93">
              <w:rPr>
                <w:rStyle w:val="Hyperlink"/>
                <w:rFonts w:asciiTheme="minorHAnsi" w:hAnsiTheme="minorHAnsi" w:cstheme="minorHAnsi"/>
                <w:color w:val="auto"/>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0D0C93" w:rsidRDefault="00440ECD" w:rsidP="004F7429">
            <w:pPr>
              <w:pStyle w:val="NormalWeb"/>
              <w:spacing w:before="0" w:beforeAutospacing="0" w:after="0" w:afterAutospacing="0"/>
              <w:ind w:left="360"/>
              <w:rPr>
                <w:rFonts w:asciiTheme="minorHAnsi" w:hAnsiTheme="minorHAnsi" w:cstheme="minorHAnsi"/>
                <w:u w:val="single"/>
              </w:rPr>
            </w:pPr>
            <w:r w:rsidRPr="000D0C93">
              <w:rPr>
                <w:rFonts w:asciiTheme="minorHAnsi" w:hAnsiTheme="minorHAnsi" w:cstheme="minorHAnsi"/>
                <w:b/>
                <w:sz w:val="28"/>
                <w:szCs w:val="28"/>
                <w:u w:val="single"/>
              </w:rPr>
              <w:t>Safeguarding</w:t>
            </w:r>
            <w:r w:rsidRPr="000D0C93">
              <w:rPr>
                <w:rFonts w:asciiTheme="minorHAnsi" w:hAnsiTheme="minorHAnsi" w:cstheme="minorHAnsi"/>
                <w:u w:val="single"/>
              </w:rPr>
              <w:t xml:space="preserve"> </w:t>
            </w:r>
          </w:p>
          <w:p w14:paraId="2251774E" w14:textId="77777777" w:rsidR="00440ECD" w:rsidRPr="000D0C93"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Pr="000D0C93" w:rsidRDefault="00440ECD" w:rsidP="00440ECD">
            <w:pPr>
              <w:pStyle w:val="NormalWeb"/>
              <w:numPr>
                <w:ilvl w:val="0"/>
                <w:numId w:val="5"/>
              </w:numPr>
              <w:spacing w:before="0" w:beforeAutospacing="0" w:after="0" w:afterAutospacing="0"/>
              <w:rPr>
                <w:rFonts w:asciiTheme="minorHAnsi" w:hAnsiTheme="minorHAnsi" w:cstheme="minorHAnsi"/>
              </w:rPr>
            </w:pPr>
            <w:r w:rsidRPr="000D0C93">
              <w:rPr>
                <w:rFonts w:asciiTheme="minorHAnsi" w:hAnsiTheme="minorHAnsi" w:cstheme="minorHAnsi"/>
              </w:rPr>
              <w:t xml:space="preserve">Sometimes we need to share information so that other people, including healthcare staff, </w:t>
            </w:r>
            <w:proofErr w:type="gramStart"/>
            <w:r w:rsidRPr="000D0C93">
              <w:rPr>
                <w:rFonts w:asciiTheme="minorHAnsi" w:hAnsiTheme="minorHAnsi" w:cstheme="minorHAnsi"/>
              </w:rPr>
              <w:t>children</w:t>
            </w:r>
            <w:proofErr w:type="gramEnd"/>
            <w:r w:rsidRPr="000D0C93">
              <w:rPr>
                <w:rFonts w:asciiTheme="minorHAnsi" w:hAnsiTheme="minorHAnsi" w:cstheme="minorHAnsi"/>
              </w:rPr>
              <w:t xml:space="preserve"> or others with safeguarding needs, are protected from risk of harm. </w:t>
            </w:r>
          </w:p>
          <w:p w14:paraId="767F0A33" w14:textId="77777777" w:rsidR="00440ECD" w:rsidRPr="000D0C93"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Pr="000D0C93" w:rsidRDefault="00440ECD" w:rsidP="00440ECD">
            <w:pPr>
              <w:pStyle w:val="NormalWeb"/>
              <w:numPr>
                <w:ilvl w:val="0"/>
                <w:numId w:val="5"/>
              </w:numPr>
              <w:spacing w:before="0" w:beforeAutospacing="0" w:after="0" w:afterAutospacing="0"/>
              <w:rPr>
                <w:rFonts w:asciiTheme="minorHAnsi" w:hAnsiTheme="minorHAnsi" w:cstheme="minorHAnsi"/>
              </w:rPr>
            </w:pPr>
            <w:r w:rsidRPr="000D0C93">
              <w:rPr>
                <w:rFonts w:asciiTheme="minorHAnsi" w:hAnsiTheme="minorHAnsi" w:cstheme="minorHAnsi"/>
              </w:rPr>
              <w:t xml:space="preserve">These circumstances are rare. </w:t>
            </w:r>
          </w:p>
          <w:p w14:paraId="49EAFF3B" w14:textId="77777777" w:rsidR="00440ECD" w:rsidRPr="000D0C93" w:rsidRDefault="00440ECD" w:rsidP="004F7429">
            <w:pPr>
              <w:pStyle w:val="NormalWeb"/>
              <w:spacing w:before="0" w:beforeAutospacing="0" w:after="0" w:afterAutospacing="0"/>
              <w:rPr>
                <w:rFonts w:asciiTheme="minorHAnsi" w:hAnsiTheme="minorHAnsi" w:cstheme="minorHAnsi"/>
              </w:rPr>
            </w:pPr>
          </w:p>
          <w:p w14:paraId="574E67FB" w14:textId="77777777" w:rsidR="00440ECD" w:rsidRPr="000D0C93" w:rsidRDefault="00440ECD" w:rsidP="00440ECD">
            <w:pPr>
              <w:pStyle w:val="NormalWeb"/>
              <w:numPr>
                <w:ilvl w:val="0"/>
                <w:numId w:val="5"/>
              </w:numPr>
              <w:spacing w:before="0" w:beforeAutospacing="0" w:after="0" w:afterAutospacing="0"/>
              <w:rPr>
                <w:rFonts w:asciiTheme="minorHAnsi" w:hAnsiTheme="minorHAnsi" w:cstheme="minorHAnsi"/>
              </w:rPr>
            </w:pPr>
            <w:r w:rsidRPr="000D0C93">
              <w:rPr>
                <w:rFonts w:asciiTheme="minorHAnsi" w:hAnsiTheme="minorHAnsi" w:cstheme="minorHAnsi"/>
              </w:rPr>
              <w:t xml:space="preserve">We do not need your consent or agreement to do this. </w:t>
            </w:r>
          </w:p>
          <w:p w14:paraId="75F7E817" w14:textId="77777777" w:rsidR="00440ECD" w:rsidRPr="000D0C93" w:rsidRDefault="00440ECD" w:rsidP="004F7429">
            <w:pPr>
              <w:pStyle w:val="NormalWeb"/>
              <w:spacing w:before="0" w:beforeAutospacing="0" w:after="0" w:afterAutospacing="0"/>
              <w:rPr>
                <w:rFonts w:asciiTheme="minorHAnsi" w:hAnsiTheme="minorHAnsi" w:cstheme="minorHAnsi"/>
              </w:rPr>
            </w:pPr>
          </w:p>
          <w:p w14:paraId="1C14F2CE" w14:textId="04973437" w:rsidR="00440ECD" w:rsidRPr="000D0C93" w:rsidRDefault="00440ECD" w:rsidP="009243CE">
            <w:pPr>
              <w:pStyle w:val="NormalWeb"/>
              <w:numPr>
                <w:ilvl w:val="0"/>
                <w:numId w:val="5"/>
              </w:numPr>
              <w:spacing w:before="0" w:beforeAutospacing="0" w:after="0" w:afterAutospacing="0"/>
              <w:rPr>
                <w:rFonts w:asciiTheme="minorHAnsi" w:hAnsiTheme="minorHAnsi" w:cstheme="minorHAnsi"/>
              </w:rPr>
            </w:pPr>
            <w:r w:rsidRPr="000D0C93">
              <w:rPr>
                <w:rFonts w:asciiTheme="minorHAnsi" w:hAnsiTheme="minorHAnsi" w:cstheme="minorHAnsi"/>
              </w:rPr>
              <w:t>Please see our local policies for more information:</w:t>
            </w:r>
          </w:p>
        </w:tc>
      </w:tr>
    </w:tbl>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Caption w:val="how we handle your information."/>
      </w:tblPr>
      <w:tblGrid>
        <w:gridCol w:w="2405"/>
        <w:gridCol w:w="6611"/>
      </w:tblGrid>
      <w:tr w:rsidR="00440ECD" w:rsidRPr="006E5EB2" w14:paraId="06175765" w14:textId="77777777" w:rsidTr="00454A29">
        <w:trPr>
          <w:tblHeader/>
        </w:trPr>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lastRenderedPageBreak/>
              <w:t xml:space="preserve">Data Controller </w:t>
            </w:r>
            <w:r w:rsidRPr="006E5EB2">
              <w:rPr>
                <w:rFonts w:cstheme="minorHAnsi"/>
                <w:color w:val="000000"/>
                <w:lang w:eastAsia="en-GB"/>
              </w:rPr>
              <w:t xml:space="preserve">contact </w:t>
            </w:r>
            <w:proofErr w:type="gramStart"/>
            <w:r w:rsidRPr="006E5EB2">
              <w:rPr>
                <w:rFonts w:cstheme="minorHAnsi"/>
                <w:color w:val="000000"/>
                <w:lang w:eastAsia="en-GB"/>
              </w:rPr>
              <w:t>details</w:t>
            </w:r>
            <w:proofErr w:type="gramEnd"/>
          </w:p>
          <w:p w14:paraId="44346FFA" w14:textId="77777777" w:rsidR="00440ECD" w:rsidRPr="006E5EB2" w:rsidRDefault="00440ECD" w:rsidP="004F7429">
            <w:pPr>
              <w:rPr>
                <w:rFonts w:cstheme="minorHAnsi"/>
                <w:b/>
                <w:color w:val="000000"/>
                <w:lang w:eastAsia="en-GB"/>
              </w:rPr>
            </w:pPr>
          </w:p>
        </w:tc>
        <w:tc>
          <w:tcPr>
            <w:tcW w:w="6611" w:type="dxa"/>
          </w:tcPr>
          <w:p w14:paraId="2AB8A10A" w14:textId="71E78947" w:rsidR="00440ECD" w:rsidRPr="003224F0" w:rsidRDefault="00CE1211" w:rsidP="004F7429">
            <w:pPr>
              <w:rPr>
                <w:rFonts w:cstheme="minorHAnsi"/>
                <w:color w:val="000000"/>
                <w:lang w:eastAsia="en-GB"/>
              </w:rPr>
            </w:pPr>
            <w:r>
              <w:rPr>
                <w:rFonts w:cstheme="minorHAnsi"/>
                <w:color w:val="000000"/>
                <w:lang w:eastAsia="en-GB"/>
              </w:rPr>
              <w:t>Fullwell Cross Medical Centre</w:t>
            </w:r>
          </w:p>
          <w:p w14:paraId="0806C099" w14:textId="77777777" w:rsidR="00440ECD" w:rsidRPr="003224F0" w:rsidRDefault="00440ECD" w:rsidP="004F7429">
            <w:pPr>
              <w:rPr>
                <w:rFonts w:cstheme="minorHAnsi"/>
                <w:color w:val="000000"/>
                <w:lang w:eastAsia="en-GB"/>
              </w:rPr>
            </w:pPr>
          </w:p>
        </w:tc>
      </w:tr>
      <w:tr w:rsidR="00440ECD" w:rsidRPr="006E5EB2" w14:paraId="3BCB0E58" w14:textId="77777777" w:rsidTr="00454A29">
        <w:trPr>
          <w:tblHeader/>
        </w:trPr>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53D47399" w14:textId="77777777" w:rsidR="00CE1211" w:rsidRDefault="00CE1211" w:rsidP="00CE1211">
            <w:pPr>
              <w:rPr>
                <w:rFonts w:cstheme="minorHAnsi"/>
                <w:lang w:eastAsia="en-GB"/>
              </w:rPr>
            </w:pPr>
            <w:r w:rsidRPr="002F2469">
              <w:rPr>
                <w:rFonts w:cstheme="minorHAnsi"/>
                <w:lang w:eastAsia="en-GB"/>
              </w:rPr>
              <w:t>IG Lead, GP Data Protection Officer (Ernest Attah)</w:t>
            </w:r>
          </w:p>
          <w:p w14:paraId="425E6EBD" w14:textId="186391F2" w:rsidR="00440ECD" w:rsidRPr="006E5EB2" w:rsidRDefault="00CE1211" w:rsidP="00CE1211">
            <w:pPr>
              <w:rPr>
                <w:rFonts w:cstheme="minorHAnsi"/>
              </w:rPr>
            </w:pPr>
            <w:r w:rsidRPr="002F2469">
              <w:rPr>
                <w:rFonts w:cstheme="minorHAnsi"/>
                <w:lang w:eastAsia="en-GB"/>
              </w:rPr>
              <w:t>Email-Itservicedesk.nelicb@nhs.net&amp; Tel-0800 917 8607</w:t>
            </w:r>
          </w:p>
        </w:tc>
      </w:tr>
      <w:tr w:rsidR="00440ECD" w:rsidRPr="006E5EB2" w14:paraId="52C9FF4F" w14:textId="77777777" w:rsidTr="00454A29">
        <w:trPr>
          <w:tblHeader/>
        </w:trPr>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54A29">
        <w:trPr>
          <w:trHeight w:val="4552"/>
          <w:tblHeader/>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54A29">
        <w:trPr>
          <w:tblHeader/>
        </w:trPr>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21FE05C4"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healthcare professionals and staff </w:t>
            </w:r>
            <w:r w:rsidR="00562B5A">
              <w:rPr>
                <w:rFonts w:cstheme="minorHAnsi"/>
                <w:color w:val="000000"/>
                <w:lang w:eastAsia="en-GB"/>
              </w:rPr>
              <w:t xml:space="preserve">within the </w:t>
            </w:r>
            <w:proofErr w:type="gramStart"/>
            <w:r w:rsidR="00562B5A">
              <w:rPr>
                <w:rFonts w:cstheme="minorHAnsi"/>
                <w:color w:val="000000"/>
                <w:lang w:eastAsia="en-GB"/>
              </w:rPr>
              <w:t>PCN</w:t>
            </w:r>
            <w:r w:rsidRPr="004147E2">
              <w:rPr>
                <w:rFonts w:cstheme="minorHAnsi"/>
                <w:color w:val="000000"/>
                <w:lang w:eastAsia="en-GB"/>
              </w:rPr>
              <w:t>;</w:t>
            </w:r>
            <w:proofErr w:type="gramEnd"/>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local </w:t>
            </w:r>
            <w:proofErr w:type="gramStart"/>
            <w:r w:rsidRPr="004147E2">
              <w:rPr>
                <w:rFonts w:cstheme="minorHAnsi"/>
                <w:color w:val="000000"/>
                <w:lang w:eastAsia="en-GB"/>
              </w:rPr>
              <w:t>hospitals;</w:t>
            </w:r>
            <w:proofErr w:type="gramEnd"/>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w:t>
            </w:r>
            <w:proofErr w:type="gramStart"/>
            <w:r w:rsidRPr="004147E2">
              <w:rPr>
                <w:rFonts w:cstheme="minorHAnsi"/>
                <w:color w:val="000000"/>
                <w:lang w:eastAsia="en-GB"/>
              </w:rPr>
              <w:t>services;</w:t>
            </w:r>
            <w:proofErr w:type="gramEnd"/>
            <w:r w:rsidRPr="004147E2">
              <w:rPr>
                <w:rFonts w:cstheme="minorHAnsi"/>
                <w:color w:val="000000"/>
                <w:lang w:eastAsia="en-GB"/>
              </w:rPr>
              <w:t xml:space="preserve">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w:t>
            </w:r>
            <w:proofErr w:type="gramStart"/>
            <w:r w:rsidRPr="004147E2">
              <w:rPr>
                <w:rFonts w:cstheme="minorHAnsi"/>
                <w:color w:val="000000"/>
                <w:lang w:eastAsia="en-GB"/>
              </w:rPr>
              <w:t>centres;</w:t>
            </w:r>
            <w:proofErr w:type="gramEnd"/>
            <w:r w:rsidRPr="004147E2">
              <w:rPr>
                <w:rFonts w:cstheme="minorHAnsi"/>
                <w:color w:val="000000"/>
                <w:lang w:eastAsia="en-GB"/>
              </w:rPr>
              <w:t xml:space="preserve">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7D8CBB4" w14:textId="77777777" w:rsidR="00440ECD" w:rsidRPr="006E5EB2" w:rsidRDefault="00440ECD" w:rsidP="003224F0">
            <w:pPr>
              <w:rPr>
                <w:rFonts w:cstheme="minorHAnsi"/>
              </w:rPr>
            </w:pPr>
          </w:p>
        </w:tc>
      </w:tr>
      <w:tr w:rsidR="00440ECD" w:rsidRPr="006E5EB2" w14:paraId="44AE7FCE" w14:textId="77777777" w:rsidTr="00454A29">
        <w:trPr>
          <w:tblHeader/>
        </w:trPr>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lastRenderedPageBreak/>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04471F29"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w:t>
            </w:r>
            <w:r w:rsidR="00562B5A">
              <w:rPr>
                <w:rFonts w:cstheme="minorHAnsi"/>
                <w:color w:val="000000"/>
                <w:lang w:eastAsia="en-GB"/>
              </w:rPr>
              <w:t>PCN</w:t>
            </w:r>
            <w:r>
              <w:rPr>
                <w:rFonts w:cstheme="minorHAnsi"/>
                <w:color w:val="000000"/>
                <w:lang w:eastAsia="en-GB"/>
              </w:rPr>
              <w:t>.</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0B9CAFDA"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r w:rsidR="0026402A">
              <w:rPr>
                <w:rFonts w:cstheme="minorHAnsi"/>
              </w:rPr>
              <w:t xml:space="preserve"> -</w:t>
            </w:r>
            <w:r w:rsidRPr="004147E2">
              <w:rPr>
                <w:rFonts w:cstheme="minorHAnsi"/>
              </w:rPr>
              <w:t xml:space="preserve"> </w:t>
            </w:r>
            <w:r w:rsidR="0026402A" w:rsidRPr="0026402A">
              <w:rPr>
                <w:rFonts w:cstheme="minorHAnsi"/>
              </w:rPr>
              <w:t>London Borough of Redbridge</w:t>
            </w:r>
          </w:p>
          <w:p w14:paraId="7B4FEFC6" w14:textId="77777777" w:rsidR="00440ECD" w:rsidRPr="006E5EB2" w:rsidRDefault="00440ECD" w:rsidP="004F7429">
            <w:pPr>
              <w:rPr>
                <w:rFonts w:cstheme="minorHAnsi"/>
              </w:rPr>
            </w:pPr>
          </w:p>
        </w:tc>
      </w:tr>
      <w:tr w:rsidR="00440ECD" w:rsidRPr="006E5EB2" w14:paraId="156FBE20" w14:textId="77777777" w:rsidTr="00454A29">
        <w:trPr>
          <w:tblHeader/>
        </w:trPr>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t>Right to access and correct</w:t>
            </w:r>
          </w:p>
        </w:tc>
        <w:tc>
          <w:tcPr>
            <w:tcW w:w="6611" w:type="dxa"/>
          </w:tcPr>
          <w:p w14:paraId="7F9D193C" w14:textId="32A9720E" w:rsidR="00440ECD" w:rsidRDefault="00440ECD" w:rsidP="004F7429">
            <w:pPr>
              <w:pStyle w:val="ListParagraph"/>
              <w:numPr>
                <w:ilvl w:val="0"/>
                <w:numId w:val="9"/>
              </w:numPr>
              <w:rPr>
                <w:rFonts w:cstheme="minorHAnsi"/>
                <w:color w:val="000000"/>
                <w:lang w:eastAsia="en-GB"/>
              </w:rPr>
            </w:pPr>
            <w:r w:rsidRPr="0026402A">
              <w:rPr>
                <w:rFonts w:cstheme="minorHAnsi"/>
                <w:color w:val="000000"/>
                <w:lang w:eastAsia="en-GB"/>
              </w:rPr>
              <w:t xml:space="preserve">You have the right to access your medical record and have any errors or mistakes </w:t>
            </w:r>
            <w:proofErr w:type="gramStart"/>
            <w:r w:rsidRPr="0026402A">
              <w:rPr>
                <w:rFonts w:cstheme="minorHAnsi"/>
                <w:color w:val="000000"/>
                <w:lang w:eastAsia="en-GB"/>
              </w:rPr>
              <w:t>corrected</w:t>
            </w:r>
            <w:proofErr w:type="gramEnd"/>
          </w:p>
          <w:p w14:paraId="29894027" w14:textId="77777777" w:rsidR="0026402A" w:rsidRPr="0026402A" w:rsidRDefault="0026402A" w:rsidP="0026402A">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54A29">
        <w:trPr>
          <w:tblHeader/>
        </w:trPr>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3D75A966"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tooltip="how long records are kept " w:history="1">
              <w:r w:rsidRPr="00A56674">
                <w:rPr>
                  <w:rStyle w:val="Hyperlink"/>
                  <w:rFonts w:cstheme="minorHAnsi"/>
                  <w:lang w:eastAsia="en-GB"/>
                </w:rPr>
                <w:t>https://digital.nhs.uk/article/1202/Records-Management-Code-of-</w:t>
              </w:r>
              <w:r w:rsidR="00562B5A">
                <w:rPr>
                  <w:rStyle w:val="Hyperlink"/>
                  <w:rFonts w:cstheme="minorHAnsi"/>
                  <w:lang w:eastAsia="en-GB"/>
                </w:rPr>
                <w:t>PCN</w:t>
              </w:r>
              <w:r w:rsidRPr="00A56674">
                <w:rPr>
                  <w:rStyle w:val="Hyperlink"/>
                  <w:rFonts w:cstheme="minorHAnsi"/>
                  <w:lang w:eastAsia="en-GB"/>
                </w:rPr>
                <w:t>-for-Health-and-Social-Care-2016</w:t>
              </w:r>
            </w:hyperlink>
            <w:r>
              <w:rPr>
                <w:rStyle w:val="Hyperlink"/>
                <w:rFonts w:cstheme="minorHAnsi"/>
                <w:lang w:eastAsia="en-GB"/>
              </w:rPr>
              <w:t xml:space="preserve"> </w:t>
            </w:r>
          </w:p>
          <w:p w14:paraId="2F7B33BF" w14:textId="5507EB7A" w:rsidR="00440ECD" w:rsidRPr="005306F8" w:rsidRDefault="00440ECD" w:rsidP="004F7429">
            <w:pPr>
              <w:rPr>
                <w:rFonts w:cstheme="minorHAnsi"/>
                <w:lang w:eastAsia="en-GB"/>
              </w:rPr>
            </w:pPr>
            <w:r>
              <w:rPr>
                <w:rStyle w:val="Hyperlink"/>
                <w:rFonts w:cstheme="minorHAnsi"/>
                <w:color w:val="auto"/>
                <w:u w:val="none"/>
                <w:lang w:eastAsia="en-GB"/>
              </w:rPr>
              <w:t xml:space="preserve">or speak to the </w:t>
            </w:r>
            <w:r w:rsidR="00562B5A">
              <w:rPr>
                <w:rStyle w:val="Hyperlink"/>
                <w:rFonts w:cstheme="minorHAnsi"/>
                <w:color w:val="auto"/>
                <w:u w:val="none"/>
                <w:lang w:eastAsia="en-GB"/>
              </w:rPr>
              <w:t>PCN</w:t>
            </w:r>
            <w:r>
              <w:rPr>
                <w:rStyle w:val="Hyperlink"/>
                <w:rFonts w:cstheme="minorHAnsi"/>
                <w:color w:val="auto"/>
                <w:u w:val="none"/>
                <w:lang w:eastAsia="en-GB"/>
              </w:rPr>
              <w:t>.</w:t>
            </w:r>
          </w:p>
          <w:p w14:paraId="247CEDCC" w14:textId="77777777" w:rsidR="00440ECD" w:rsidRPr="006E5EB2" w:rsidRDefault="00440ECD" w:rsidP="004F7429">
            <w:pPr>
              <w:rPr>
                <w:rFonts w:cstheme="minorHAnsi"/>
              </w:rPr>
            </w:pPr>
          </w:p>
        </w:tc>
      </w:tr>
      <w:tr w:rsidR="00440ECD" w:rsidRPr="006E5EB2" w14:paraId="5C6B67DB" w14:textId="77777777" w:rsidTr="00454A29">
        <w:trPr>
          <w:tblHeader/>
        </w:trPr>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6231C3BF"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tooltip="Information Commissioner’s Office"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54A29">
        <w:trPr>
          <w:tblHeader/>
        </w:trPr>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785AC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4D53" w14:textId="77777777" w:rsidR="00785AC4" w:rsidRDefault="00785AC4" w:rsidP="00562B5A">
      <w:pPr>
        <w:spacing w:after="0" w:line="240" w:lineRule="auto"/>
      </w:pPr>
      <w:r>
        <w:separator/>
      </w:r>
    </w:p>
  </w:endnote>
  <w:endnote w:type="continuationSeparator" w:id="0">
    <w:p w14:paraId="62393C38" w14:textId="77777777" w:rsidR="00785AC4" w:rsidRDefault="00785AC4" w:rsidP="0056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689A" w14:textId="77777777" w:rsidR="00562B5A" w:rsidRDefault="00562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9911" w14:textId="77777777" w:rsidR="00562B5A" w:rsidRDefault="00562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96F5" w14:textId="77777777" w:rsidR="00562B5A" w:rsidRDefault="00562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5726" w14:textId="77777777" w:rsidR="00785AC4" w:rsidRDefault="00785AC4" w:rsidP="00562B5A">
      <w:pPr>
        <w:spacing w:after="0" w:line="240" w:lineRule="auto"/>
      </w:pPr>
      <w:r>
        <w:separator/>
      </w:r>
    </w:p>
  </w:footnote>
  <w:footnote w:type="continuationSeparator" w:id="0">
    <w:p w14:paraId="0F46FE67" w14:textId="77777777" w:rsidR="00785AC4" w:rsidRDefault="00785AC4" w:rsidP="0056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DB5D" w14:textId="77777777" w:rsidR="00562B5A" w:rsidRDefault="00562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9E53" w14:textId="77777777" w:rsidR="00562B5A" w:rsidRDefault="00562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0D32" w14:textId="77777777" w:rsidR="00562B5A" w:rsidRDefault="00562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19058">
    <w:abstractNumId w:val="5"/>
  </w:num>
  <w:num w:numId="2" w16cid:durableId="177350989">
    <w:abstractNumId w:val="6"/>
  </w:num>
  <w:num w:numId="3" w16cid:durableId="2035107245">
    <w:abstractNumId w:val="9"/>
  </w:num>
  <w:num w:numId="4" w16cid:durableId="1102647269">
    <w:abstractNumId w:val="3"/>
  </w:num>
  <w:num w:numId="5" w16cid:durableId="1313020812">
    <w:abstractNumId w:val="7"/>
  </w:num>
  <w:num w:numId="6" w16cid:durableId="1263302380">
    <w:abstractNumId w:val="4"/>
  </w:num>
  <w:num w:numId="7" w16cid:durableId="1372270623">
    <w:abstractNumId w:val="2"/>
  </w:num>
  <w:num w:numId="8" w16cid:durableId="472333575">
    <w:abstractNumId w:val="0"/>
  </w:num>
  <w:num w:numId="9" w16cid:durableId="1763333367">
    <w:abstractNumId w:val="8"/>
  </w:num>
  <w:num w:numId="10" w16cid:durableId="2066680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D0C93"/>
    <w:rsid w:val="0026402A"/>
    <w:rsid w:val="003224F0"/>
    <w:rsid w:val="00440ECD"/>
    <w:rsid w:val="0044335B"/>
    <w:rsid w:val="00454A29"/>
    <w:rsid w:val="00562B5A"/>
    <w:rsid w:val="0068100C"/>
    <w:rsid w:val="00743D90"/>
    <w:rsid w:val="00785AC4"/>
    <w:rsid w:val="009243CE"/>
    <w:rsid w:val="00B750C7"/>
    <w:rsid w:val="00CC1E6B"/>
    <w:rsid w:val="00CE121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5804E9FE-7F5A-46E4-BD74-615CE29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562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B5A"/>
    <w:rPr>
      <w:rFonts w:eastAsiaTheme="minorHAnsi" w:hAnsiTheme="minorHAnsi" w:cstheme="minorBidi"/>
      <w:lang w:eastAsia="en-US"/>
    </w:rPr>
  </w:style>
  <w:style w:type="paragraph" w:styleId="Footer">
    <w:name w:val="footer"/>
    <w:basedOn w:val="Normal"/>
    <w:link w:val="FooterChar"/>
    <w:uiPriority w:val="99"/>
    <w:unhideWhenUsed/>
    <w:rsid w:val="00562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B5A"/>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igital.nhs.uk/summary-care-record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5</cp:revision>
  <dcterms:created xsi:type="dcterms:W3CDTF">2022-09-27T08:17:00Z</dcterms:created>
  <dcterms:modified xsi:type="dcterms:W3CDTF">2024-03-27T10:34:00Z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