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DBDA1D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C0249A">
              <w:rPr>
                <w:rFonts w:cstheme="minorHAnsi"/>
                <w:sz w:val="24"/>
                <w:szCs w:val="24"/>
              </w:rPr>
              <w:t>Fullwell Cross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3A2CE1C6" w:rsidR="008B38A0" w:rsidRDefault="009609B8" w:rsidP="004F7429">
            <w:pPr>
              <w:pStyle w:val="ListParagraph"/>
              <w:spacing w:after="0"/>
              <w:rPr>
                <w:rStyle w:val="Hyperlink"/>
                <w:color w:val="0070C0"/>
                <w:sz w:val="24"/>
                <w:szCs w:val="24"/>
              </w:rPr>
            </w:pPr>
            <w:hyperlink r:id="rId8" w:tooltip="NHS Digital "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35DC10EF"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9" w:tooltip="immigration offences with the Home Office"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2EAA53FC"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tooltip="CQC"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42F03A5E"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tooltip="Public Health England and disease reporting "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Caption w:val="how we handle your information and our legal obligations to share data"/>
      </w:tblPr>
      <w:tblGrid>
        <w:gridCol w:w="2405"/>
        <w:gridCol w:w="6611"/>
      </w:tblGrid>
      <w:tr w:rsidR="008B38A0" w:rsidRPr="006E5EB2" w14:paraId="1BFF2700" w14:textId="77777777" w:rsidTr="009609B8">
        <w:trPr>
          <w:tblHeader/>
        </w:trPr>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E2B349C" w:rsidR="008B38A0" w:rsidRPr="006E5EB2" w:rsidRDefault="00C0249A" w:rsidP="004F7429">
            <w:pPr>
              <w:rPr>
                <w:rFonts w:cstheme="minorHAnsi"/>
                <w:color w:val="FF0000"/>
                <w:lang w:eastAsia="en-GB"/>
              </w:rPr>
            </w:pPr>
            <w:r>
              <w:rPr>
                <w:rFonts w:cstheme="minorHAnsi"/>
                <w:color w:val="FF0000"/>
                <w:lang w:eastAsia="en-GB"/>
              </w:rPr>
              <w:t>Fullwell Cross Medical Centre</w:t>
            </w:r>
          </w:p>
          <w:p w14:paraId="00CEE3A0" w14:textId="77777777" w:rsidR="008B38A0" w:rsidRPr="006E5EB2" w:rsidRDefault="008B38A0" w:rsidP="004F7429">
            <w:pPr>
              <w:rPr>
                <w:rFonts w:cstheme="minorHAnsi"/>
              </w:rPr>
            </w:pPr>
          </w:p>
        </w:tc>
      </w:tr>
      <w:tr w:rsidR="008B38A0" w:rsidRPr="006E5EB2" w14:paraId="66EE9069" w14:textId="77777777" w:rsidTr="009609B8">
        <w:trPr>
          <w:tblHeader/>
        </w:trPr>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1578430" w:rsidR="008B38A0" w:rsidRPr="006E5EB2" w:rsidRDefault="00C0249A" w:rsidP="004F7429">
            <w:pPr>
              <w:rPr>
                <w:rFonts w:cstheme="minorHAnsi"/>
              </w:rPr>
            </w:pPr>
            <w:r>
              <w:rPr>
                <w:rFonts w:cstheme="minorHAnsi"/>
                <w:color w:val="FF0000"/>
                <w:lang w:eastAsia="en-GB"/>
              </w:rPr>
              <w:t>Dr A. Mehta</w:t>
            </w:r>
          </w:p>
        </w:tc>
      </w:tr>
      <w:tr w:rsidR="008B38A0" w:rsidRPr="006E5EB2" w14:paraId="052A3ED6" w14:textId="77777777" w:rsidTr="009609B8">
        <w:trPr>
          <w:trHeight w:val="521"/>
          <w:tblHeader/>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9609B8">
        <w:trPr>
          <w:trHeight w:val="1980"/>
          <w:tblHeader/>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9609B8">
        <w:trPr>
          <w:trHeight w:val="1823"/>
          <w:tblHeader/>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9609B8">
        <w:trPr>
          <w:trHeight w:val="841"/>
          <w:tblHeader/>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9609B8">
        <w:trPr>
          <w:tblHeader/>
        </w:trPr>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9609B8">
        <w:trPr>
          <w:tblHeader/>
        </w:trPr>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Retention period</w:t>
            </w:r>
          </w:p>
          <w:p w14:paraId="2BBED1E3" w14:textId="77777777" w:rsidR="008B38A0" w:rsidRPr="006E5EB2" w:rsidRDefault="008B38A0" w:rsidP="004F7429">
            <w:pPr>
              <w:rPr>
                <w:rFonts w:cstheme="minorHAnsi"/>
              </w:rPr>
            </w:pPr>
          </w:p>
        </w:tc>
        <w:tc>
          <w:tcPr>
            <w:tcW w:w="6611" w:type="dxa"/>
          </w:tcPr>
          <w:p w14:paraId="5286BCEB" w14:textId="5C81C1D2"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tooltip="how long records are kept "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9609B8">
        <w:trPr>
          <w:tblHeader/>
        </w:trPr>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5EBA9BB5"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the Information Commissioner’s Office" w:history="1">
              <w:r w:rsidRPr="006E5EB2">
                <w:rPr>
                  <w:rStyle w:val="Hyperlink"/>
                  <w:rFonts w:cstheme="minorHAnsi"/>
                  <w:lang w:eastAsia="en-GB"/>
                </w:rPr>
                <w:t>https://ico.org.uk/global/contact-us/</w:t>
              </w:r>
            </w:hyperlink>
            <w:bookmarkStart w:id="0" w:name="_GoBack"/>
            <w:bookmarkEnd w:id="0"/>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44335B"/>
    <w:rsid w:val="008B38A0"/>
    <w:rsid w:val="009609B8"/>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E29D437-5B8F-4389-8DFC-60D4FABC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dcterms:created xsi:type="dcterms:W3CDTF">2021-07-27T14:46:00Z</dcterms:created>
  <dcterms:modified xsi:type="dcterms:W3CDTF">2021-07-27T14:46:00Z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